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7F3" w:rsidRPr="000759B9" w:rsidRDefault="00D047F3" w:rsidP="000759B9">
      <w:pPr>
        <w:spacing w:line="480" w:lineRule="auto"/>
        <w:jc w:val="center"/>
        <w:rPr>
          <w:rFonts w:ascii="Times New Roman" w:hAnsi="Times New Roman" w:cs="Times New Roman"/>
          <w:sz w:val="24"/>
          <w:szCs w:val="24"/>
        </w:rPr>
      </w:pPr>
    </w:p>
    <w:p w:rsidR="00D047F3" w:rsidRPr="000759B9" w:rsidRDefault="00D047F3" w:rsidP="000759B9">
      <w:pPr>
        <w:tabs>
          <w:tab w:val="left" w:pos="3630"/>
        </w:tabs>
        <w:spacing w:line="480" w:lineRule="auto"/>
        <w:jc w:val="center"/>
        <w:rPr>
          <w:rFonts w:ascii="Times New Roman" w:hAnsi="Times New Roman" w:cs="Times New Roman"/>
          <w:sz w:val="24"/>
          <w:szCs w:val="24"/>
        </w:rPr>
      </w:pPr>
    </w:p>
    <w:p w:rsidR="00D047F3" w:rsidRPr="000759B9" w:rsidRDefault="00D047F3" w:rsidP="000759B9">
      <w:pPr>
        <w:tabs>
          <w:tab w:val="left" w:pos="3630"/>
        </w:tabs>
        <w:spacing w:line="480" w:lineRule="auto"/>
        <w:jc w:val="center"/>
        <w:rPr>
          <w:rFonts w:ascii="Times New Roman" w:hAnsi="Times New Roman" w:cs="Times New Roman"/>
          <w:sz w:val="24"/>
          <w:szCs w:val="24"/>
        </w:rPr>
      </w:pPr>
    </w:p>
    <w:p w:rsidR="00D047F3" w:rsidRPr="000759B9" w:rsidRDefault="00D047F3" w:rsidP="000759B9">
      <w:pPr>
        <w:tabs>
          <w:tab w:val="left" w:pos="3630"/>
        </w:tabs>
        <w:spacing w:line="480" w:lineRule="auto"/>
        <w:jc w:val="center"/>
        <w:rPr>
          <w:rFonts w:ascii="Times New Roman" w:hAnsi="Times New Roman" w:cs="Times New Roman"/>
          <w:sz w:val="24"/>
          <w:szCs w:val="24"/>
        </w:rPr>
      </w:pPr>
    </w:p>
    <w:p w:rsidR="00D047F3" w:rsidRPr="000759B9" w:rsidRDefault="00D047F3" w:rsidP="000759B9">
      <w:pPr>
        <w:tabs>
          <w:tab w:val="left" w:pos="3630"/>
        </w:tabs>
        <w:spacing w:line="480" w:lineRule="auto"/>
        <w:jc w:val="center"/>
        <w:rPr>
          <w:rFonts w:ascii="Times New Roman" w:hAnsi="Times New Roman" w:cs="Times New Roman"/>
          <w:sz w:val="24"/>
          <w:szCs w:val="24"/>
        </w:rPr>
      </w:pPr>
    </w:p>
    <w:p w:rsidR="00D047F3" w:rsidRPr="000759B9" w:rsidRDefault="00D047F3" w:rsidP="000759B9">
      <w:pPr>
        <w:tabs>
          <w:tab w:val="left" w:pos="3630"/>
        </w:tabs>
        <w:spacing w:line="480" w:lineRule="auto"/>
        <w:jc w:val="center"/>
        <w:rPr>
          <w:rFonts w:ascii="Times New Roman" w:hAnsi="Times New Roman" w:cs="Times New Roman"/>
          <w:sz w:val="24"/>
          <w:szCs w:val="24"/>
        </w:rPr>
      </w:pPr>
    </w:p>
    <w:p w:rsidR="00D047F3" w:rsidRPr="000759B9" w:rsidRDefault="00D047F3" w:rsidP="000759B9">
      <w:pPr>
        <w:tabs>
          <w:tab w:val="left" w:pos="3630"/>
        </w:tabs>
        <w:spacing w:line="480" w:lineRule="auto"/>
        <w:jc w:val="center"/>
        <w:rPr>
          <w:rFonts w:ascii="Times New Roman" w:hAnsi="Times New Roman" w:cs="Times New Roman"/>
          <w:sz w:val="24"/>
          <w:szCs w:val="24"/>
        </w:rPr>
      </w:pPr>
    </w:p>
    <w:p w:rsidR="00D047F3" w:rsidRPr="000759B9" w:rsidRDefault="0006186B" w:rsidP="000759B9">
      <w:pPr>
        <w:tabs>
          <w:tab w:val="left" w:pos="3630"/>
        </w:tabs>
        <w:spacing w:line="480" w:lineRule="auto"/>
        <w:jc w:val="center"/>
        <w:rPr>
          <w:rFonts w:ascii="Times New Roman" w:hAnsi="Times New Roman" w:cs="Times New Roman"/>
          <w:sz w:val="24"/>
          <w:szCs w:val="24"/>
        </w:rPr>
      </w:pPr>
      <w:r w:rsidRPr="000759B9">
        <w:rPr>
          <w:rFonts w:ascii="Times New Roman" w:hAnsi="Times New Roman" w:cs="Times New Roman"/>
          <w:sz w:val="24"/>
          <w:szCs w:val="24"/>
        </w:rPr>
        <w:t>Rapid SaaS Growth in the Insurance Industry</w:t>
      </w:r>
    </w:p>
    <w:p w:rsidR="00D047F3" w:rsidRPr="000759B9" w:rsidRDefault="0006186B" w:rsidP="000759B9">
      <w:pPr>
        <w:tabs>
          <w:tab w:val="left" w:pos="3630"/>
        </w:tabs>
        <w:spacing w:line="480" w:lineRule="auto"/>
        <w:jc w:val="center"/>
        <w:rPr>
          <w:rFonts w:ascii="Times New Roman" w:hAnsi="Times New Roman" w:cs="Times New Roman"/>
          <w:sz w:val="24"/>
          <w:szCs w:val="24"/>
        </w:rPr>
      </w:pPr>
      <w:r w:rsidRPr="000759B9">
        <w:rPr>
          <w:rFonts w:ascii="Times New Roman" w:hAnsi="Times New Roman" w:cs="Times New Roman"/>
          <w:sz w:val="24"/>
          <w:szCs w:val="24"/>
        </w:rPr>
        <w:t>Student’s Name</w:t>
      </w:r>
    </w:p>
    <w:p w:rsidR="00D047F3" w:rsidRPr="000759B9" w:rsidRDefault="0006186B" w:rsidP="000759B9">
      <w:pPr>
        <w:tabs>
          <w:tab w:val="left" w:pos="3630"/>
        </w:tabs>
        <w:spacing w:line="480" w:lineRule="auto"/>
        <w:jc w:val="center"/>
        <w:rPr>
          <w:rFonts w:ascii="Times New Roman" w:hAnsi="Times New Roman" w:cs="Times New Roman"/>
          <w:sz w:val="24"/>
          <w:szCs w:val="24"/>
        </w:rPr>
      </w:pPr>
      <w:r w:rsidRPr="000759B9">
        <w:rPr>
          <w:rFonts w:ascii="Times New Roman" w:hAnsi="Times New Roman" w:cs="Times New Roman"/>
          <w:sz w:val="24"/>
          <w:szCs w:val="24"/>
        </w:rPr>
        <w:t>Institution</w:t>
      </w:r>
    </w:p>
    <w:p w:rsidR="00D047F3" w:rsidRPr="000759B9" w:rsidRDefault="0006186B" w:rsidP="000759B9">
      <w:pPr>
        <w:tabs>
          <w:tab w:val="left" w:pos="3630"/>
        </w:tabs>
        <w:spacing w:line="480" w:lineRule="auto"/>
        <w:jc w:val="center"/>
        <w:rPr>
          <w:rFonts w:ascii="Times New Roman" w:hAnsi="Times New Roman" w:cs="Times New Roman"/>
          <w:sz w:val="24"/>
          <w:szCs w:val="24"/>
        </w:rPr>
      </w:pPr>
      <w:r w:rsidRPr="000759B9">
        <w:rPr>
          <w:rFonts w:ascii="Times New Roman" w:hAnsi="Times New Roman" w:cs="Times New Roman"/>
          <w:sz w:val="24"/>
          <w:szCs w:val="24"/>
        </w:rPr>
        <w:t>Course</w:t>
      </w:r>
    </w:p>
    <w:p w:rsidR="00D047F3" w:rsidRPr="000759B9" w:rsidRDefault="0006186B" w:rsidP="000759B9">
      <w:pPr>
        <w:tabs>
          <w:tab w:val="left" w:pos="3630"/>
        </w:tabs>
        <w:spacing w:line="480" w:lineRule="auto"/>
        <w:jc w:val="center"/>
        <w:rPr>
          <w:rFonts w:ascii="Times New Roman" w:hAnsi="Times New Roman" w:cs="Times New Roman"/>
          <w:sz w:val="24"/>
          <w:szCs w:val="24"/>
        </w:rPr>
      </w:pPr>
      <w:r w:rsidRPr="000759B9">
        <w:rPr>
          <w:rFonts w:ascii="Times New Roman" w:hAnsi="Times New Roman" w:cs="Times New Roman"/>
          <w:sz w:val="24"/>
          <w:szCs w:val="24"/>
        </w:rPr>
        <w:t>Professor’s Name</w:t>
      </w:r>
    </w:p>
    <w:p w:rsidR="00D047F3" w:rsidRDefault="0006186B" w:rsidP="00162C02">
      <w:pPr>
        <w:tabs>
          <w:tab w:val="left" w:pos="3630"/>
        </w:tabs>
        <w:spacing w:line="480" w:lineRule="auto"/>
        <w:jc w:val="center"/>
        <w:rPr>
          <w:rFonts w:ascii="Times New Roman" w:hAnsi="Times New Roman" w:cs="Times New Roman"/>
          <w:sz w:val="24"/>
          <w:szCs w:val="24"/>
        </w:rPr>
      </w:pPr>
      <w:r w:rsidRPr="000759B9">
        <w:rPr>
          <w:rFonts w:ascii="Times New Roman" w:hAnsi="Times New Roman" w:cs="Times New Roman"/>
          <w:sz w:val="24"/>
          <w:szCs w:val="24"/>
        </w:rPr>
        <w:t>Dat</w:t>
      </w:r>
      <w:r w:rsidR="00162C02">
        <w:rPr>
          <w:rFonts w:ascii="Times New Roman" w:hAnsi="Times New Roman" w:cs="Times New Roman"/>
          <w:sz w:val="24"/>
          <w:szCs w:val="24"/>
        </w:rPr>
        <w:t>e</w:t>
      </w:r>
    </w:p>
    <w:p w:rsidR="00162C02" w:rsidRDefault="00162C02" w:rsidP="00162C02">
      <w:pPr>
        <w:tabs>
          <w:tab w:val="left" w:pos="3630"/>
        </w:tabs>
        <w:spacing w:line="480" w:lineRule="auto"/>
        <w:jc w:val="center"/>
        <w:rPr>
          <w:rFonts w:ascii="Times New Roman" w:hAnsi="Times New Roman" w:cs="Times New Roman"/>
          <w:sz w:val="24"/>
          <w:szCs w:val="24"/>
        </w:rPr>
      </w:pPr>
    </w:p>
    <w:p w:rsidR="00162C02" w:rsidRDefault="00162C02" w:rsidP="00162C02">
      <w:pPr>
        <w:tabs>
          <w:tab w:val="left" w:pos="3630"/>
        </w:tabs>
        <w:spacing w:line="480" w:lineRule="auto"/>
        <w:jc w:val="center"/>
        <w:rPr>
          <w:rFonts w:ascii="Times New Roman" w:hAnsi="Times New Roman" w:cs="Times New Roman"/>
          <w:sz w:val="24"/>
          <w:szCs w:val="24"/>
        </w:rPr>
      </w:pPr>
    </w:p>
    <w:p w:rsidR="00162C02" w:rsidRDefault="00162C02" w:rsidP="00162C02">
      <w:pPr>
        <w:tabs>
          <w:tab w:val="left" w:pos="3630"/>
        </w:tabs>
        <w:spacing w:line="480" w:lineRule="auto"/>
        <w:jc w:val="center"/>
        <w:rPr>
          <w:rFonts w:ascii="Times New Roman" w:hAnsi="Times New Roman" w:cs="Times New Roman"/>
          <w:sz w:val="24"/>
          <w:szCs w:val="24"/>
        </w:rPr>
      </w:pPr>
    </w:p>
    <w:p w:rsidR="00162C02" w:rsidRDefault="00162C02" w:rsidP="00162C02">
      <w:pPr>
        <w:tabs>
          <w:tab w:val="left" w:pos="3630"/>
        </w:tabs>
        <w:spacing w:line="480" w:lineRule="auto"/>
        <w:jc w:val="center"/>
        <w:rPr>
          <w:rFonts w:ascii="Times New Roman" w:hAnsi="Times New Roman" w:cs="Times New Roman"/>
          <w:sz w:val="24"/>
          <w:szCs w:val="24"/>
        </w:rPr>
      </w:pPr>
    </w:p>
    <w:p w:rsidR="00162C02" w:rsidRPr="000759B9" w:rsidRDefault="00162C02" w:rsidP="00162C02">
      <w:pPr>
        <w:tabs>
          <w:tab w:val="left" w:pos="3630"/>
        </w:tabs>
        <w:spacing w:line="480" w:lineRule="auto"/>
        <w:jc w:val="center"/>
        <w:rPr>
          <w:rFonts w:ascii="Times New Roman" w:hAnsi="Times New Roman" w:cs="Times New Roman"/>
          <w:sz w:val="24"/>
          <w:szCs w:val="24"/>
        </w:rPr>
      </w:pPr>
    </w:p>
    <w:p w:rsidR="00D047F3" w:rsidRPr="000759B9" w:rsidRDefault="0006186B" w:rsidP="000759B9">
      <w:pPr>
        <w:tabs>
          <w:tab w:val="left" w:pos="3630"/>
        </w:tabs>
        <w:spacing w:line="480" w:lineRule="auto"/>
        <w:jc w:val="center"/>
        <w:rPr>
          <w:rFonts w:ascii="Times New Roman" w:hAnsi="Times New Roman" w:cs="Times New Roman"/>
          <w:sz w:val="24"/>
          <w:szCs w:val="24"/>
        </w:rPr>
      </w:pPr>
      <w:r w:rsidRPr="000759B9">
        <w:rPr>
          <w:rFonts w:ascii="Times New Roman" w:hAnsi="Times New Roman" w:cs="Times New Roman"/>
          <w:sz w:val="24"/>
          <w:szCs w:val="24"/>
        </w:rPr>
        <w:lastRenderedPageBreak/>
        <w:t>Rapid SaaS Growth in the Insurance Industry</w:t>
      </w:r>
    </w:p>
    <w:p w:rsidR="00D047F3" w:rsidRPr="000759B9" w:rsidRDefault="0006186B" w:rsidP="000759B9">
      <w:pPr>
        <w:tabs>
          <w:tab w:val="left" w:pos="3630"/>
        </w:tabs>
        <w:spacing w:line="480" w:lineRule="auto"/>
        <w:ind w:firstLine="720"/>
        <w:rPr>
          <w:rFonts w:ascii="Times New Roman" w:hAnsi="Times New Roman" w:cs="Times New Roman"/>
          <w:sz w:val="24"/>
          <w:szCs w:val="24"/>
        </w:rPr>
      </w:pPr>
      <w:r w:rsidRPr="000759B9">
        <w:rPr>
          <w:rFonts w:ascii="Times New Roman" w:hAnsi="Times New Roman" w:cs="Times New Roman"/>
          <w:sz w:val="24"/>
          <w:szCs w:val="24"/>
        </w:rPr>
        <w:t>Curacel is an African-based tech developing proficient infrastructure for the change resistance insurance sector</w:t>
      </w:r>
      <w:r w:rsidR="00ED42F7" w:rsidRPr="000759B9">
        <w:rPr>
          <w:rFonts w:ascii="Times New Roman" w:hAnsi="Times New Roman" w:cs="Times New Roman"/>
          <w:sz w:val="24"/>
          <w:szCs w:val="24"/>
        </w:rPr>
        <w:t xml:space="preserve"> (</w:t>
      </w:r>
      <w:r w:rsidR="00ED42F7" w:rsidRPr="000759B9">
        <w:rPr>
          <w:rFonts w:ascii="Times New Roman" w:hAnsi="Times New Roman" w:cs="Times New Roman"/>
          <w:color w:val="222222"/>
          <w:sz w:val="24"/>
          <w:szCs w:val="24"/>
          <w:shd w:val="clear" w:color="auto" w:fill="FFFFFF"/>
        </w:rPr>
        <w:t>Shah, 2020)</w:t>
      </w:r>
      <w:r w:rsidRPr="000759B9">
        <w:rPr>
          <w:rFonts w:ascii="Times New Roman" w:hAnsi="Times New Roman" w:cs="Times New Roman"/>
          <w:sz w:val="24"/>
          <w:szCs w:val="24"/>
        </w:rPr>
        <w:t xml:space="preserve">. This technology is rapidly gaining attention and adoption by insurance companies across the African Continent. There are various reasons why this technology is important and needed. These reasons include the </w:t>
      </w:r>
      <w:r w:rsidR="003968D1" w:rsidRPr="000759B9">
        <w:rPr>
          <w:rFonts w:ascii="Times New Roman" w:hAnsi="Times New Roman" w:cs="Times New Roman"/>
          <w:sz w:val="24"/>
          <w:szCs w:val="24"/>
        </w:rPr>
        <w:t>friendly user experience, easy detection of fraud, and better claims processing performance.</w:t>
      </w:r>
    </w:p>
    <w:p w:rsidR="003968D1" w:rsidRPr="000759B9" w:rsidRDefault="0006186B" w:rsidP="000759B9">
      <w:pPr>
        <w:tabs>
          <w:tab w:val="left" w:pos="3630"/>
        </w:tabs>
        <w:spacing w:line="480" w:lineRule="auto"/>
        <w:ind w:firstLine="720"/>
        <w:rPr>
          <w:rFonts w:ascii="Times New Roman" w:hAnsi="Times New Roman" w:cs="Times New Roman"/>
          <w:sz w:val="24"/>
          <w:szCs w:val="24"/>
        </w:rPr>
      </w:pPr>
      <w:r w:rsidRPr="000759B9">
        <w:rPr>
          <w:rFonts w:ascii="Times New Roman" w:hAnsi="Times New Roman" w:cs="Times New Roman"/>
          <w:sz w:val="24"/>
          <w:szCs w:val="24"/>
        </w:rPr>
        <w:t>Curacel provides an easy-to-use platform to the insurer's clients. This platform makes it simple to submit claims when in need without going through tiresome procedures</w:t>
      </w:r>
      <w:r w:rsidR="00ED42F7" w:rsidRPr="000759B9">
        <w:rPr>
          <w:rFonts w:ascii="Times New Roman" w:hAnsi="Times New Roman" w:cs="Times New Roman"/>
          <w:sz w:val="24"/>
          <w:szCs w:val="24"/>
        </w:rPr>
        <w:t xml:space="preserve"> (</w:t>
      </w:r>
      <w:r w:rsidR="00ED42F7" w:rsidRPr="000759B9">
        <w:rPr>
          <w:rFonts w:ascii="Times New Roman" w:hAnsi="Times New Roman" w:cs="Times New Roman"/>
          <w:color w:val="222222"/>
          <w:sz w:val="24"/>
          <w:szCs w:val="24"/>
          <w:shd w:val="clear" w:color="auto" w:fill="FFFFFF"/>
        </w:rPr>
        <w:t>Shah, 2020)</w:t>
      </w:r>
      <w:r w:rsidRPr="000759B9">
        <w:rPr>
          <w:rFonts w:ascii="Times New Roman" w:hAnsi="Times New Roman" w:cs="Times New Roman"/>
          <w:sz w:val="24"/>
          <w:szCs w:val="24"/>
        </w:rPr>
        <w:t xml:space="preserve">. In addition, the provider can process these claims efficiently while making it easier for the client to manage the process. This platform helps to solve the problem that exists in the traditional insurance industry, </w:t>
      </w:r>
      <w:r w:rsidR="003F58AD" w:rsidRPr="000759B9">
        <w:rPr>
          <w:rFonts w:ascii="Times New Roman" w:hAnsi="Times New Roman" w:cs="Times New Roman"/>
          <w:sz w:val="24"/>
          <w:szCs w:val="24"/>
        </w:rPr>
        <w:t>where operations are carried out manually. Once the insurance firm receives a claim, it undertakes lengthy investigation procedures that the client has zero control of before making payments. A typical example of the ease provided by Curacel lies in the health sector. Health insurance firms benefit from Curacel's AI (artificial intelligence) system, which processes claims in a short time with less cost.</w:t>
      </w:r>
    </w:p>
    <w:p w:rsidR="003F58AD" w:rsidRPr="000759B9" w:rsidRDefault="0006186B" w:rsidP="000759B9">
      <w:pPr>
        <w:tabs>
          <w:tab w:val="left" w:pos="3630"/>
        </w:tabs>
        <w:spacing w:line="480" w:lineRule="auto"/>
        <w:ind w:firstLine="720"/>
        <w:rPr>
          <w:rFonts w:ascii="Times New Roman" w:hAnsi="Times New Roman" w:cs="Times New Roman"/>
          <w:sz w:val="24"/>
          <w:szCs w:val="24"/>
        </w:rPr>
      </w:pPr>
      <w:r w:rsidRPr="000759B9">
        <w:rPr>
          <w:rFonts w:ascii="Times New Roman" w:hAnsi="Times New Roman" w:cs="Times New Roman"/>
          <w:sz w:val="24"/>
          <w:szCs w:val="24"/>
        </w:rPr>
        <w:t xml:space="preserve">Curacel automated systems have helped to curb fraud in claim processing. Here, the technology automatically blocks wasteful claims and practices from partners and clients with the help of the insurer's underwriting and operating regulations. In ensuring fairness, the fraud detection feature offers extensive reasoning and signs for fraud suspicion, providing investigators the data they require to look into mischief across all business lines. In addition, the fraud detection solution </w:t>
      </w:r>
      <w:r w:rsidR="00463A8E" w:rsidRPr="000759B9">
        <w:rPr>
          <w:rFonts w:ascii="Times New Roman" w:hAnsi="Times New Roman" w:cs="Times New Roman"/>
          <w:sz w:val="24"/>
          <w:szCs w:val="24"/>
        </w:rPr>
        <w:t xml:space="preserve">offers accuracy of a high level to prevent errors that may affect innocent clients and partners. This detection solution brings the important point on efficiency. Here, if Curacel will help insurance companies to obtain high-efficiency levels, these firms will receive </w:t>
      </w:r>
      <w:r w:rsidR="00463A8E" w:rsidRPr="000759B9">
        <w:rPr>
          <w:rFonts w:ascii="Times New Roman" w:hAnsi="Times New Roman" w:cs="Times New Roman"/>
          <w:sz w:val="24"/>
          <w:szCs w:val="24"/>
        </w:rPr>
        <w:lastRenderedPageBreak/>
        <w:t>enormous encouragement to expand their operations. As a result, the customer acquisition process will be robust and effective, leading to an increased number of clients. This increase in clients is the reason why all insurance firms must focus on digitizing their original manual procedures, bringing in the need for Curacel.</w:t>
      </w:r>
    </w:p>
    <w:p w:rsidR="000759B9" w:rsidRDefault="0006186B" w:rsidP="000759B9">
      <w:pPr>
        <w:tabs>
          <w:tab w:val="left" w:pos="3630"/>
        </w:tabs>
        <w:spacing w:line="480" w:lineRule="auto"/>
        <w:ind w:firstLine="720"/>
        <w:rPr>
          <w:rFonts w:ascii="Times New Roman" w:hAnsi="Times New Roman" w:cs="Times New Roman"/>
          <w:sz w:val="24"/>
          <w:szCs w:val="24"/>
        </w:rPr>
      </w:pPr>
      <w:r w:rsidRPr="000759B9">
        <w:rPr>
          <w:rFonts w:ascii="Times New Roman" w:hAnsi="Times New Roman" w:cs="Times New Roman"/>
          <w:sz w:val="24"/>
          <w:szCs w:val="24"/>
        </w:rPr>
        <w:t xml:space="preserve">Lastly, Curacel enables insurers to automate and settle large claims at a significantly lower </w:t>
      </w:r>
      <w:r w:rsidR="00F92AFF" w:rsidRPr="000759B9">
        <w:rPr>
          <w:rFonts w:ascii="Times New Roman" w:hAnsi="Times New Roman" w:cs="Times New Roman"/>
          <w:sz w:val="24"/>
          <w:szCs w:val="24"/>
        </w:rPr>
        <w:t>cost. Here</w:t>
      </w:r>
      <w:r w:rsidR="004C3819" w:rsidRPr="000759B9">
        <w:rPr>
          <w:rFonts w:ascii="Times New Roman" w:hAnsi="Times New Roman" w:cs="Times New Roman"/>
          <w:sz w:val="24"/>
          <w:szCs w:val="24"/>
        </w:rPr>
        <w:t>, claim submission and processing are done without a large workforce which would increase the cost of operations</w:t>
      </w:r>
      <w:r w:rsidRPr="000759B9">
        <w:rPr>
          <w:rFonts w:ascii="Times New Roman" w:hAnsi="Times New Roman" w:cs="Times New Roman"/>
          <w:sz w:val="24"/>
          <w:szCs w:val="24"/>
        </w:rPr>
        <w:t xml:space="preserve"> (</w:t>
      </w:r>
      <w:r w:rsidRPr="000759B9">
        <w:rPr>
          <w:rFonts w:ascii="Times New Roman" w:hAnsi="Times New Roman" w:cs="Times New Roman"/>
          <w:color w:val="222222"/>
          <w:sz w:val="24"/>
          <w:szCs w:val="24"/>
          <w:shd w:val="clear" w:color="auto" w:fill="FFFFFF"/>
        </w:rPr>
        <w:t>Shah, 2020)</w:t>
      </w:r>
      <w:r w:rsidR="004C3819" w:rsidRPr="000759B9">
        <w:rPr>
          <w:rFonts w:ascii="Times New Roman" w:hAnsi="Times New Roman" w:cs="Times New Roman"/>
          <w:sz w:val="24"/>
          <w:szCs w:val="24"/>
        </w:rPr>
        <w:t xml:space="preserve">. Instead of employees having to spend the entire working hours receiving claims physically, they are freed to only engage in vetting processes, which entails human interaction for quality evaluation. </w:t>
      </w:r>
      <w:r w:rsidRPr="000759B9">
        <w:rPr>
          <w:rFonts w:ascii="Times New Roman" w:hAnsi="Times New Roman" w:cs="Times New Roman"/>
          <w:sz w:val="24"/>
          <w:szCs w:val="24"/>
        </w:rPr>
        <w:t xml:space="preserve">Therefore, employees can focus their efforts on improving the company image through their engagement with clients and partners. </w:t>
      </w:r>
      <w:r w:rsidR="004C3819" w:rsidRPr="000759B9">
        <w:rPr>
          <w:rFonts w:ascii="Times New Roman" w:hAnsi="Times New Roman" w:cs="Times New Roman"/>
          <w:sz w:val="24"/>
          <w:szCs w:val="24"/>
        </w:rPr>
        <w:t xml:space="preserve">With this technology, the majority of the clients are likely to receive satisfactory services prompting loyalty and market growth. With the increased market, </w:t>
      </w:r>
      <w:r w:rsidRPr="000759B9">
        <w:rPr>
          <w:rFonts w:ascii="Times New Roman" w:hAnsi="Times New Roman" w:cs="Times New Roman"/>
          <w:sz w:val="24"/>
          <w:szCs w:val="24"/>
        </w:rPr>
        <w:t>the community can mitigate shocks and manage expenses that arise from unseen occurrences. Insurance firms may achieve this mitigation by allowing individuals to plan for the future with improved certainty. In conclusion, Curacel provides the solutions that traditional coverage firms have needed for a long time, and its adoption is likely to build a new perception of the insurance sector.</w:t>
      </w:r>
    </w:p>
    <w:p w:rsidR="00463A8E" w:rsidRPr="000759B9" w:rsidRDefault="000759B9" w:rsidP="000759B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06186B" w:rsidRPr="000759B9">
        <w:rPr>
          <w:rFonts w:ascii="Times New Roman" w:hAnsi="Times New Roman" w:cs="Times New Roman"/>
          <w:sz w:val="24"/>
          <w:szCs w:val="24"/>
        </w:rPr>
        <w:lastRenderedPageBreak/>
        <w:t>References</w:t>
      </w:r>
    </w:p>
    <w:p w:rsidR="00ED42F7" w:rsidRPr="000759B9" w:rsidRDefault="0006186B" w:rsidP="000759B9">
      <w:pPr>
        <w:tabs>
          <w:tab w:val="left" w:pos="3630"/>
        </w:tabs>
        <w:spacing w:line="480" w:lineRule="auto"/>
        <w:ind w:left="720" w:hanging="720"/>
        <w:rPr>
          <w:rFonts w:ascii="Times New Roman" w:hAnsi="Times New Roman" w:cs="Times New Roman"/>
          <w:sz w:val="24"/>
          <w:szCs w:val="24"/>
        </w:rPr>
      </w:pPr>
      <w:r w:rsidRPr="000759B9">
        <w:rPr>
          <w:rFonts w:ascii="Times New Roman" w:hAnsi="Times New Roman" w:cs="Times New Roman"/>
          <w:color w:val="222222"/>
          <w:sz w:val="24"/>
          <w:szCs w:val="24"/>
          <w:shd w:val="clear" w:color="auto" w:fill="FFFFFF"/>
        </w:rPr>
        <w:t>Shah, V. S. (2020). Evolving dynamics of heterogeneous SaaS applications and business process automation in real-time enterprises. In </w:t>
      </w:r>
      <w:r w:rsidRPr="000759B9">
        <w:rPr>
          <w:rFonts w:ascii="Times New Roman" w:hAnsi="Times New Roman" w:cs="Times New Roman"/>
          <w:i/>
          <w:iCs/>
          <w:color w:val="222222"/>
          <w:sz w:val="24"/>
          <w:szCs w:val="24"/>
          <w:shd w:val="clear" w:color="auto" w:fill="FFFFFF"/>
        </w:rPr>
        <w:t>Towar. Digit. World Ind. X. 0-Proc. 29th Int. Conf. Int. Assoc. Manage. Technol. IAMOT 2020</w:t>
      </w:r>
      <w:r w:rsidRPr="000759B9">
        <w:rPr>
          <w:rFonts w:ascii="Times New Roman" w:hAnsi="Times New Roman" w:cs="Times New Roman"/>
          <w:color w:val="222222"/>
          <w:sz w:val="24"/>
          <w:szCs w:val="24"/>
          <w:shd w:val="clear" w:color="auto" w:fill="FFFFFF"/>
        </w:rPr>
        <w:t> (pp. 47-61).</w:t>
      </w:r>
    </w:p>
    <w:sectPr w:rsidR="00ED42F7" w:rsidRPr="000759B9" w:rsidSect="00B259C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AFA" w:rsidRDefault="00931AFA">
      <w:pPr>
        <w:spacing w:after="0" w:line="240" w:lineRule="auto"/>
      </w:pPr>
      <w:r>
        <w:separator/>
      </w:r>
    </w:p>
  </w:endnote>
  <w:endnote w:type="continuationSeparator" w:id="1">
    <w:p w:rsidR="00931AFA" w:rsidRDefault="00931A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AFA" w:rsidRDefault="00931AFA">
      <w:pPr>
        <w:spacing w:after="0" w:line="240" w:lineRule="auto"/>
      </w:pPr>
      <w:r>
        <w:separator/>
      </w:r>
    </w:p>
  </w:footnote>
  <w:footnote w:type="continuationSeparator" w:id="1">
    <w:p w:rsidR="00931AFA" w:rsidRDefault="00931A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8560520"/>
      <w:docPartObj>
        <w:docPartGallery w:val="Page Numbers (Top of Page)"/>
        <w:docPartUnique/>
      </w:docPartObj>
    </w:sdtPr>
    <w:sdtEndPr>
      <w:rPr>
        <w:rFonts w:ascii="Times New Roman" w:hAnsi="Times New Roman" w:cs="Times New Roman"/>
        <w:noProof/>
        <w:sz w:val="24"/>
        <w:szCs w:val="24"/>
      </w:rPr>
    </w:sdtEndPr>
    <w:sdtContent>
      <w:p w:rsidR="00D047F3" w:rsidRPr="00D047F3" w:rsidRDefault="0093677F">
        <w:pPr>
          <w:pStyle w:val="Header"/>
          <w:jc w:val="right"/>
          <w:rPr>
            <w:rFonts w:ascii="Times New Roman" w:hAnsi="Times New Roman" w:cs="Times New Roman"/>
            <w:sz w:val="24"/>
            <w:szCs w:val="24"/>
          </w:rPr>
        </w:pPr>
        <w:r w:rsidRPr="00D047F3">
          <w:rPr>
            <w:rFonts w:ascii="Times New Roman" w:hAnsi="Times New Roman" w:cs="Times New Roman"/>
            <w:sz w:val="24"/>
            <w:szCs w:val="24"/>
          </w:rPr>
          <w:fldChar w:fldCharType="begin"/>
        </w:r>
        <w:r w:rsidR="0006186B" w:rsidRPr="00D047F3">
          <w:rPr>
            <w:rFonts w:ascii="Times New Roman" w:hAnsi="Times New Roman" w:cs="Times New Roman"/>
            <w:sz w:val="24"/>
            <w:szCs w:val="24"/>
          </w:rPr>
          <w:instrText xml:space="preserve"> PAGE   \* MERGEFORMAT </w:instrText>
        </w:r>
        <w:r w:rsidRPr="00D047F3">
          <w:rPr>
            <w:rFonts w:ascii="Times New Roman" w:hAnsi="Times New Roman" w:cs="Times New Roman"/>
            <w:sz w:val="24"/>
            <w:szCs w:val="24"/>
          </w:rPr>
          <w:fldChar w:fldCharType="separate"/>
        </w:r>
        <w:r w:rsidR="00F92AFF">
          <w:rPr>
            <w:rFonts w:ascii="Times New Roman" w:hAnsi="Times New Roman" w:cs="Times New Roman"/>
            <w:noProof/>
            <w:sz w:val="24"/>
            <w:szCs w:val="24"/>
          </w:rPr>
          <w:t>1</w:t>
        </w:r>
        <w:r w:rsidRPr="00D047F3">
          <w:rPr>
            <w:rFonts w:ascii="Times New Roman" w:hAnsi="Times New Roman" w:cs="Times New Roman"/>
            <w:noProof/>
            <w:sz w:val="24"/>
            <w:szCs w:val="24"/>
          </w:rPr>
          <w:fldChar w:fldCharType="end"/>
        </w:r>
      </w:p>
    </w:sdtContent>
  </w:sdt>
  <w:p w:rsidR="00D047F3" w:rsidRDefault="00D047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D047F3"/>
    <w:rsid w:val="0006186B"/>
    <w:rsid w:val="000759B9"/>
    <w:rsid w:val="00162C02"/>
    <w:rsid w:val="002A43FC"/>
    <w:rsid w:val="003968D1"/>
    <w:rsid w:val="00397881"/>
    <w:rsid w:val="003F58AD"/>
    <w:rsid w:val="00463A8E"/>
    <w:rsid w:val="004C3819"/>
    <w:rsid w:val="00892301"/>
    <w:rsid w:val="00931AFA"/>
    <w:rsid w:val="0093677F"/>
    <w:rsid w:val="00B259CE"/>
    <w:rsid w:val="00D047F3"/>
    <w:rsid w:val="00ED42F7"/>
    <w:rsid w:val="00F92A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9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7F3"/>
  </w:style>
  <w:style w:type="paragraph" w:styleId="Footer">
    <w:name w:val="footer"/>
    <w:basedOn w:val="Normal"/>
    <w:link w:val="FooterChar"/>
    <w:uiPriority w:val="99"/>
    <w:unhideWhenUsed/>
    <w:rsid w:val="00D04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7F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3259</Characters>
  <Application>Microsoft Office Word</Application>
  <DocSecurity>0</DocSecurity>
  <Lines>27</Lines>
  <Paragraphs>7</Paragraphs>
  <ScaleCrop>false</ScaleCrop>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2021-09-28T18:57:00Z</dcterms:created>
  <dcterms:modified xsi:type="dcterms:W3CDTF">2021-09-28T18:57:00Z</dcterms:modified>
</cp:coreProperties>
</file>